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8A33343"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A3597">
              <w:rPr>
                <w:b/>
                <w:bCs/>
                <w:szCs w:val="24"/>
              </w:rPr>
              <w:t>,</w:t>
            </w:r>
            <w:r w:rsidR="0085323E" w:rsidRPr="008C22AB">
              <w:rPr>
                <w:b/>
                <w:bCs/>
                <w:szCs w:val="24"/>
              </w:rPr>
              <w:t xml:space="preserve"> </w:t>
            </w:r>
            <w:r w:rsidR="0085323E" w:rsidRPr="004A3597">
              <w:rPr>
                <w:b/>
                <w:bCs/>
                <w:szCs w:val="24"/>
              </w:rPr>
              <w:t>BAŽNYČIOS G., KELMĖJE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3AC0E767"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A3597">
              <w:rPr>
                <w:b/>
                <w:bCs/>
                <w:kern w:val="2"/>
                <w:szCs w:val="24"/>
              </w:rPr>
              <w:t>,</w:t>
            </w:r>
            <w:r w:rsidR="0085323E" w:rsidRPr="0085323E">
              <w:rPr>
                <w:b/>
                <w:bCs/>
                <w:color w:val="EE0000"/>
                <w:kern w:val="2"/>
                <w:szCs w:val="24"/>
              </w:rPr>
              <w:t xml:space="preserve"> </w:t>
            </w:r>
            <w:r w:rsidR="0085323E" w:rsidRPr="004A3597">
              <w:rPr>
                <w:b/>
                <w:bCs/>
                <w:kern w:val="2"/>
                <w:szCs w:val="24"/>
              </w:rPr>
              <w:t>Bažnyčios g., Kelmėje</w:t>
            </w:r>
            <w:r w:rsidRPr="004A3597">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A3597">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A3597">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A3597">
              <w:rPr>
                <w:kern w:val="2"/>
                <w:szCs w:val="24"/>
                <w:lang w:eastAsia="lt-LT"/>
              </w:rPr>
              <w:t>,</w:t>
            </w:r>
            <w:r w:rsidR="0085323E" w:rsidRPr="008C22AB">
              <w:rPr>
                <w:kern w:val="2"/>
                <w:szCs w:val="24"/>
                <w:lang w:eastAsia="lt-LT"/>
              </w:rPr>
              <w:t xml:space="preserve"> </w:t>
            </w:r>
            <w:r w:rsidR="0085323E" w:rsidRPr="004A3597">
              <w:rPr>
                <w:kern w:val="2"/>
                <w:szCs w:val="24"/>
                <w:lang w:eastAsia="lt-LT"/>
              </w:rPr>
              <w:t>Bažnyčio</w:t>
            </w:r>
            <w:r w:rsidR="004A3597" w:rsidRPr="004A3597">
              <w:rPr>
                <w:kern w:val="2"/>
                <w:szCs w:val="24"/>
                <w:lang w:eastAsia="lt-LT"/>
              </w:rPr>
              <w:t>s</w:t>
            </w:r>
            <w:r w:rsidR="0085323E" w:rsidRPr="004A3597">
              <w:rPr>
                <w:kern w:val="2"/>
                <w:szCs w:val="24"/>
                <w:lang w:eastAsia="lt-LT"/>
              </w:rPr>
              <w:t xml:space="preserve"> g., Kelmėje</w:t>
            </w:r>
            <w:r w:rsidRPr="004A3597">
              <w:rPr>
                <w:kern w:val="2"/>
                <w:szCs w:val="24"/>
                <w:lang w:eastAsia="lt-LT"/>
              </w:rPr>
              <w:t>“</w:t>
            </w:r>
            <w:r w:rsidRPr="004A3597">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157A24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A3597">
              <w:rPr>
                <w:b/>
                <w:bCs/>
                <w:kern w:val="2"/>
                <w:szCs w:val="24"/>
              </w:rPr>
              <w:t>,</w:t>
            </w:r>
            <w:r w:rsidR="008C22AB">
              <w:rPr>
                <w:b/>
                <w:bCs/>
                <w:kern w:val="2"/>
                <w:szCs w:val="24"/>
              </w:rPr>
              <w:t xml:space="preserve"> </w:t>
            </w:r>
            <w:r w:rsidR="008C22AB" w:rsidRPr="004A3597">
              <w:rPr>
                <w:b/>
                <w:bCs/>
                <w:kern w:val="2"/>
                <w:szCs w:val="24"/>
              </w:rPr>
              <w:t>Bažnyčios g., Kelmėje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0C26B28F"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8C22AB" w:rsidRPr="004A3597">
              <w:rPr>
                <w:kern w:val="2"/>
                <w:szCs w:val="24"/>
                <w:lang w:eastAsia="lt-LT"/>
              </w:rPr>
              <w:t>Bažnyčios g., Kelmėje</w:t>
            </w:r>
            <w:r w:rsidRPr="004A3597">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705B760E" w14:textId="5E0598B1" w:rsidR="00FD0A4E" w:rsidRPr="00FD0A4E" w:rsidRDefault="00FD0A4E" w:rsidP="00FD0A4E">
            <w:pPr>
              <w:rPr>
                <w:kern w:val="2"/>
                <w:szCs w:val="24"/>
              </w:rPr>
            </w:pP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503C7AD7" w:rsidR="00FD0A4E" w:rsidRPr="00FD0A4E" w:rsidRDefault="000C19D8" w:rsidP="00FD0A4E">
            <w:pPr>
              <w:rPr>
                <w:color w:val="EE0000"/>
                <w:kern w:val="2"/>
                <w:szCs w:val="24"/>
              </w:rPr>
            </w:pPr>
            <w:r>
              <w:t xml:space="preserve">Tiekėjas moka </w:t>
            </w:r>
            <w:r w:rsidRPr="00FD0A4E">
              <w:rPr>
                <w:szCs w:val="24"/>
                <w:shd w:val="clear" w:color="auto" w:fill="FFFFFF"/>
              </w:rPr>
              <w:t>500,00 Eur (penki šimtai eurų)</w:t>
            </w:r>
            <w:r>
              <w:t xml:space="preserve"> dydžio baudą už kiekvieną pažeidimo atvejį, jei nevykdo Specialiųjų sąlygų 13.1 papunktyje nurodytų įsipareigojimų.</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345BCF28"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0C19D8">
              <w:rPr>
                <w:b/>
                <w:bCs/>
                <w:kern w:val="2"/>
                <w:szCs w:val="24"/>
                <w:lang w:eastAsia="lt-LT"/>
              </w:rPr>
              <w:t>7</w:t>
            </w:r>
            <w:r w:rsidRPr="00FD0A4E">
              <w:rPr>
                <w:b/>
                <w:bCs/>
                <w:kern w:val="2"/>
                <w:szCs w:val="24"/>
                <w:lang w:eastAsia="lt-LT"/>
              </w:rPr>
              <w:t xml:space="preserve"> (</w:t>
            </w:r>
            <w:r w:rsidR="000C19D8">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686F2BC7" w14:textId="3DF944A7" w:rsidR="0087134C" w:rsidRDefault="0087134C" w:rsidP="000C19D8">
            <w:pPr>
              <w:contextualSpacing/>
              <w:jc w:val="both"/>
              <w:rPr>
                <w:rFonts w:ascii="Calibri" w:eastAsia="Calibri" w:hAnsi="Calibri" w:cs="Calibri"/>
                <w:sz w:val="22"/>
                <w:szCs w:val="22"/>
              </w:rPr>
            </w:pPr>
            <w:r>
              <w:rPr>
                <w:color w:val="000000"/>
                <w:kern w:val="2"/>
                <w:szCs w:val="24"/>
                <w:shd w:val="clear" w:color="auto" w:fill="FFFFFF"/>
                <w:lang w:eastAsia="lt-LT"/>
              </w:rPr>
              <w:t xml:space="preserve">13.1.1. </w:t>
            </w:r>
            <w:r w:rsidR="00FD0A4E" w:rsidRPr="00FD0A4E">
              <w:rPr>
                <w:color w:val="000000"/>
                <w:kern w:val="2"/>
                <w:szCs w:val="24"/>
                <w:shd w:val="clear" w:color="auto" w:fill="FFFFFF"/>
                <w:lang w:eastAsia="lt-LT"/>
              </w:rPr>
              <w:t xml:space="preserve">Aplinkosauginiai kriterijai Prekėms nustatomi vadovaujantis </w:t>
            </w:r>
            <w:r w:rsidR="00FD0A4E" w:rsidRPr="00FD0A4E">
              <w:rPr>
                <w:color w:val="000000"/>
                <w:kern w:val="2"/>
                <w:szCs w:val="24"/>
                <w:lang w:eastAsia="lt-LT"/>
              </w:rPr>
              <w:t>Aplinkos apsaugos kriterijų taikymo, vykdant žaliuosius pirkimus, tvarkos aprašo, patvirtinto 2011 m. birželio 28 d. įsakymu D1-508</w:t>
            </w:r>
            <w:r w:rsidR="00FD0A4E" w:rsidRPr="00FD0A4E">
              <w:rPr>
                <w:color w:val="000000"/>
                <w:kern w:val="2"/>
                <w:szCs w:val="24"/>
                <w:shd w:val="clear" w:color="auto" w:fill="FFFFFF"/>
                <w:lang w:eastAsia="lt-LT"/>
              </w:rPr>
              <w:t xml:space="preserve"> „Dėl Aplinkos apsaugos kriterijų taikymo, vykdant žaliuosius pirkimus, tvarkos aprašo patvirtinimo“ </w:t>
            </w:r>
            <w:r w:rsidR="00FD0A4E" w:rsidRPr="00FD0A4E">
              <w:rPr>
                <w:noProof/>
                <w:szCs w:val="24"/>
                <w:lang w:eastAsia="lt-LT"/>
              </w:rPr>
              <w:t>4.4.4 papunkčiu. Šiuo pirkimu įsigijam</w:t>
            </w:r>
            <w:r w:rsidR="00C565D8">
              <w:rPr>
                <w:noProof/>
                <w:szCs w:val="24"/>
                <w:lang w:eastAsia="lt-LT"/>
              </w:rPr>
              <w:t>a</w:t>
            </w:r>
            <w:r w:rsidR="00FD0A4E" w:rsidRPr="00FD0A4E">
              <w:rPr>
                <w:noProof/>
                <w:szCs w:val="24"/>
                <w:lang w:eastAsia="lt-LT"/>
              </w:rPr>
              <w:t xml:space="preserve"> Prekė, pagal Techninėje specifikacijoje keltinus joms techninius reikalavimus, atitinka Tvarkos aprašo 4.4.4.4 papunktyje numatytą aplinkosauginį principą – yra tvirt</w:t>
            </w:r>
            <w:r w:rsidR="00C565D8">
              <w:rPr>
                <w:noProof/>
                <w:szCs w:val="24"/>
                <w:lang w:eastAsia="lt-LT"/>
              </w:rPr>
              <w:t>a</w:t>
            </w:r>
            <w:r w:rsidR="00FD0A4E" w:rsidRPr="00FD0A4E">
              <w:rPr>
                <w:noProof/>
                <w:szCs w:val="24"/>
                <w:lang w:eastAsia="lt-LT"/>
              </w:rPr>
              <w:t>, ilgaamžė, funkcionali, tinkam</w:t>
            </w:r>
            <w:r w:rsidR="00C565D8">
              <w:rPr>
                <w:noProof/>
                <w:szCs w:val="24"/>
                <w:lang w:eastAsia="lt-LT"/>
              </w:rPr>
              <w:t>a</w:t>
            </w:r>
            <w:r w:rsidR="00FD0A4E" w:rsidRPr="00FD0A4E">
              <w:rPr>
                <w:noProof/>
                <w:szCs w:val="24"/>
                <w:lang w:eastAsia="lt-LT"/>
              </w:rPr>
              <w:t xml:space="preserve"> naudoti daug kartų, lengvai pataisom</w:t>
            </w:r>
            <w:r w:rsidR="00C565D8">
              <w:rPr>
                <w:noProof/>
                <w:szCs w:val="24"/>
                <w:lang w:eastAsia="lt-LT"/>
              </w:rPr>
              <w:t>a</w:t>
            </w:r>
            <w:r w:rsidR="00FD0A4E" w:rsidRPr="00FD0A4E">
              <w:rPr>
                <w:noProof/>
                <w:szCs w:val="24"/>
                <w:lang w:eastAsia="lt-LT"/>
              </w:rPr>
              <w:t>, pakeičiam</w:t>
            </w:r>
            <w:r w:rsidR="00C565D8">
              <w:rPr>
                <w:noProof/>
                <w:szCs w:val="24"/>
                <w:lang w:eastAsia="lt-LT"/>
              </w:rPr>
              <w:t>a</w:t>
            </w:r>
            <w:r w:rsidR="00FD0A4E" w:rsidRPr="00FD0A4E">
              <w:rPr>
                <w:noProof/>
                <w:szCs w:val="24"/>
                <w:lang w:eastAsia="lt-LT"/>
              </w:rPr>
              <w:t>.</w:t>
            </w:r>
            <w:r w:rsidRPr="0087134C">
              <w:rPr>
                <w:rFonts w:ascii="Calibri" w:eastAsia="Calibri" w:hAnsi="Calibri" w:cs="Calibri"/>
                <w:sz w:val="22"/>
                <w:szCs w:val="22"/>
              </w:rPr>
              <w:t xml:space="preserve"> </w:t>
            </w:r>
          </w:p>
          <w:p w14:paraId="07D240AD" w14:textId="49C1C9F4" w:rsidR="00FD0A4E" w:rsidRDefault="005D123D" w:rsidP="000C19D8">
            <w:pPr>
              <w:contextualSpacing/>
              <w:jc w:val="both"/>
              <w:rPr>
                <w:rFonts w:asciiTheme="majorBidi" w:eastAsia="Calibri" w:hAnsiTheme="majorBidi" w:cstheme="majorBidi"/>
                <w:szCs w:val="24"/>
              </w:rPr>
            </w:pPr>
            <w:r w:rsidRPr="005D123D">
              <w:rPr>
                <w:rFonts w:asciiTheme="majorBidi" w:eastAsia="Calibri" w:hAnsiTheme="majorBidi" w:cstheme="majorBidi"/>
                <w:szCs w:val="24"/>
              </w:rPr>
              <w:t>13.1.</w:t>
            </w:r>
            <w:r w:rsidR="007A3308">
              <w:rPr>
                <w:rFonts w:asciiTheme="majorBidi" w:eastAsia="Calibri" w:hAnsiTheme="majorBidi" w:cstheme="majorBidi"/>
                <w:szCs w:val="24"/>
              </w:rPr>
              <w:t>2</w:t>
            </w:r>
            <w:r w:rsidRPr="005D123D">
              <w:rPr>
                <w:rFonts w:asciiTheme="majorBidi" w:eastAsia="Calibri" w:hAnsiTheme="majorBidi" w:cstheme="majorBidi"/>
                <w:szCs w:val="24"/>
              </w:rPr>
              <w:t xml:space="preserve">. </w:t>
            </w:r>
            <w:r w:rsidRPr="005D123D">
              <w:rPr>
                <w:rFonts w:asciiTheme="majorBidi" w:hAnsiTheme="majorBidi" w:cstheme="majorBidi"/>
                <w:szCs w:val="24"/>
              </w:rPr>
              <w:t>Aprašo 4.4.4.2 p.:</w:t>
            </w:r>
            <w:r w:rsidRPr="005D123D">
              <w:rPr>
                <w:rFonts w:asciiTheme="majorBidi" w:hAnsiTheme="majorBidi" w:cstheme="majorBidi"/>
                <w:b/>
                <w:bCs/>
                <w:szCs w:val="24"/>
              </w:rPr>
              <w:t xml:space="preserve"> </w:t>
            </w:r>
            <w:r w:rsidR="0087134C" w:rsidRPr="005D123D">
              <w:rPr>
                <w:rFonts w:asciiTheme="majorBidi" w:hAnsiTheme="majorBidi" w:cstheme="majorBidi"/>
                <w:szCs w:val="24"/>
              </w:rPr>
              <w:t>p</w:t>
            </w:r>
            <w:r w:rsidR="0087134C" w:rsidRPr="005D123D">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p w14:paraId="44F556CE" w14:textId="65A67697" w:rsidR="000C19D8" w:rsidRPr="005D123D" w:rsidRDefault="000C19D8" w:rsidP="000C19D8">
            <w:pPr>
              <w:contextualSpacing/>
              <w:jc w:val="both"/>
              <w:rPr>
                <w:szCs w:val="24"/>
                <w:lang w:eastAsia="lt-LT"/>
              </w:rPr>
            </w:pPr>
            <w:r>
              <w:lastRenderedPageBreak/>
              <w:t>Nustačius, kad Tiekėjas šiame papunktyje nustatyto kriterijaus (-jų) nesilaiko, Tiekėjui taikoma Specialiųjų sąlygų 9.5 papunktyje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2C31F3C4"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48AE" w14:textId="77777777" w:rsidR="003D5075" w:rsidRDefault="003D5075">
      <w:pPr>
        <w:rPr>
          <w:kern w:val="2"/>
          <w:sz w:val="22"/>
          <w:szCs w:val="22"/>
          <w:lang w:val="en-US"/>
        </w:rPr>
      </w:pPr>
      <w:r>
        <w:rPr>
          <w:kern w:val="2"/>
          <w:sz w:val="22"/>
          <w:szCs w:val="22"/>
          <w:lang w:val="en-US"/>
        </w:rPr>
        <w:separator/>
      </w:r>
    </w:p>
  </w:endnote>
  <w:endnote w:type="continuationSeparator" w:id="0">
    <w:p w14:paraId="736B6FCB" w14:textId="77777777" w:rsidR="003D5075" w:rsidRDefault="003D5075">
      <w:pPr>
        <w:rPr>
          <w:kern w:val="2"/>
          <w:sz w:val="22"/>
          <w:szCs w:val="22"/>
          <w:lang w:val="en-US"/>
        </w:rPr>
      </w:pPr>
      <w:r>
        <w:rPr>
          <w:kern w:val="2"/>
          <w:sz w:val="22"/>
          <w:szCs w:val="22"/>
          <w:lang w:val="en-US"/>
        </w:rPr>
        <w:continuationSeparator/>
      </w:r>
    </w:p>
  </w:endnote>
  <w:endnote w:type="continuationNotice" w:id="1">
    <w:p w14:paraId="2D6E1EB8" w14:textId="77777777" w:rsidR="003D5075" w:rsidRDefault="003D50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6DED" w14:textId="77777777" w:rsidR="003D5075" w:rsidRDefault="003D5075">
      <w:pPr>
        <w:rPr>
          <w:kern w:val="2"/>
          <w:sz w:val="22"/>
          <w:szCs w:val="22"/>
          <w:lang w:val="en-US"/>
        </w:rPr>
      </w:pPr>
      <w:r>
        <w:rPr>
          <w:kern w:val="2"/>
          <w:sz w:val="22"/>
          <w:szCs w:val="22"/>
          <w:lang w:val="en-US"/>
        </w:rPr>
        <w:separator/>
      </w:r>
    </w:p>
  </w:footnote>
  <w:footnote w:type="continuationSeparator" w:id="0">
    <w:p w14:paraId="54244A17" w14:textId="77777777" w:rsidR="003D5075" w:rsidRDefault="003D5075">
      <w:pPr>
        <w:rPr>
          <w:kern w:val="2"/>
          <w:sz w:val="22"/>
          <w:szCs w:val="22"/>
          <w:lang w:val="en-US"/>
        </w:rPr>
      </w:pPr>
      <w:r>
        <w:rPr>
          <w:kern w:val="2"/>
          <w:sz w:val="22"/>
          <w:szCs w:val="22"/>
          <w:lang w:val="en-US"/>
        </w:rPr>
        <w:continuationSeparator/>
      </w:r>
    </w:p>
  </w:footnote>
  <w:footnote w:type="continuationNotice" w:id="1">
    <w:p w14:paraId="7047B937" w14:textId="77777777" w:rsidR="003D5075" w:rsidRDefault="003D50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A830AF"/>
    <w:multiLevelType w:val="multilevel"/>
    <w:tmpl w:val="2F24E35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77420325">
    <w:abstractNumId w:val="0"/>
  </w:num>
  <w:num w:numId="2" w16cid:durableId="56822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84278"/>
    <w:rsid w:val="00093731"/>
    <w:rsid w:val="000B1AC7"/>
    <w:rsid w:val="000B7987"/>
    <w:rsid w:val="000C19D8"/>
    <w:rsid w:val="000E05A3"/>
    <w:rsid w:val="00133FF6"/>
    <w:rsid w:val="001B2EB7"/>
    <w:rsid w:val="002A03FF"/>
    <w:rsid w:val="002D41C6"/>
    <w:rsid w:val="002F4F08"/>
    <w:rsid w:val="0030325B"/>
    <w:rsid w:val="003D5075"/>
    <w:rsid w:val="004A3597"/>
    <w:rsid w:val="004A67D9"/>
    <w:rsid w:val="005D123D"/>
    <w:rsid w:val="0060776F"/>
    <w:rsid w:val="006D59D1"/>
    <w:rsid w:val="00704CA1"/>
    <w:rsid w:val="00785D12"/>
    <w:rsid w:val="007A3308"/>
    <w:rsid w:val="007A7CC7"/>
    <w:rsid w:val="007D0D83"/>
    <w:rsid w:val="0085323E"/>
    <w:rsid w:val="0087134C"/>
    <w:rsid w:val="00872E9C"/>
    <w:rsid w:val="00876BBA"/>
    <w:rsid w:val="008C22AB"/>
    <w:rsid w:val="00960963"/>
    <w:rsid w:val="00962C24"/>
    <w:rsid w:val="009B2D0E"/>
    <w:rsid w:val="00A21A71"/>
    <w:rsid w:val="00A26890"/>
    <w:rsid w:val="00AA1D0E"/>
    <w:rsid w:val="00AC0BD1"/>
    <w:rsid w:val="00AE5FE0"/>
    <w:rsid w:val="00BC01B0"/>
    <w:rsid w:val="00C565D8"/>
    <w:rsid w:val="00C57674"/>
    <w:rsid w:val="00DC1C44"/>
    <w:rsid w:val="00E13A92"/>
    <w:rsid w:val="00E65A43"/>
    <w:rsid w:val="00ED1675"/>
    <w:rsid w:val="00EE4CC0"/>
    <w:rsid w:val="00EF1AF5"/>
    <w:rsid w:val="00FA2FEA"/>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63534</Words>
  <Characters>36215</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2025-12-15T13:09:00Z</dcterms:created>
  <dcterms:modified xsi:type="dcterms:W3CDTF">2026-01-21T06:44:00Z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